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8401" w14:textId="77777777" w:rsidR="00A9328C" w:rsidRDefault="00AB4986" w:rsidP="007423AA">
      <w:pPr>
        <w:pStyle w:val="ListParagraph"/>
        <w:numPr>
          <w:ilvl w:val="0"/>
          <w:numId w:val="1"/>
        </w:numPr>
        <w:tabs>
          <w:tab w:val="left" w:pos="426"/>
        </w:tabs>
        <w:kinsoku w:val="0"/>
        <w:overflowPunct w:val="0"/>
        <w:spacing w:before="240"/>
        <w:ind w:left="425" w:right="0" w:hanging="425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pacing w:val="-3"/>
          <w:sz w:val="22"/>
          <w:szCs w:val="22"/>
        </w:rPr>
        <w:t xml:space="preserve">Board of </w:t>
      </w:r>
      <w:r>
        <w:rPr>
          <w:spacing w:val="-4"/>
          <w:sz w:val="22"/>
          <w:szCs w:val="22"/>
        </w:rPr>
        <w:t xml:space="preserve">Professional Engineers </w:t>
      </w:r>
      <w:r>
        <w:rPr>
          <w:spacing w:val="-3"/>
          <w:sz w:val="22"/>
          <w:szCs w:val="22"/>
        </w:rPr>
        <w:t xml:space="preserve">of </w:t>
      </w:r>
      <w:r>
        <w:rPr>
          <w:spacing w:val="-4"/>
          <w:sz w:val="22"/>
          <w:szCs w:val="22"/>
        </w:rPr>
        <w:t xml:space="preserve">Queensland </w:t>
      </w:r>
      <w:r>
        <w:rPr>
          <w:spacing w:val="-3"/>
          <w:sz w:val="22"/>
          <w:szCs w:val="22"/>
        </w:rPr>
        <w:t xml:space="preserve">(the </w:t>
      </w:r>
      <w:r>
        <w:rPr>
          <w:spacing w:val="-4"/>
          <w:sz w:val="22"/>
          <w:szCs w:val="22"/>
        </w:rPr>
        <w:t xml:space="preserve">Board) </w:t>
      </w:r>
      <w:r>
        <w:rPr>
          <w:sz w:val="22"/>
          <w:szCs w:val="22"/>
        </w:rPr>
        <w:t xml:space="preserve">is </w:t>
      </w:r>
      <w:r>
        <w:rPr>
          <w:spacing w:val="-4"/>
          <w:sz w:val="22"/>
          <w:szCs w:val="22"/>
        </w:rPr>
        <w:t xml:space="preserve">established </w:t>
      </w:r>
      <w:r>
        <w:rPr>
          <w:sz w:val="22"/>
          <w:szCs w:val="22"/>
        </w:rPr>
        <w:t xml:space="preserve">under the </w:t>
      </w:r>
      <w:r>
        <w:rPr>
          <w:i/>
          <w:iCs/>
          <w:sz w:val="22"/>
          <w:szCs w:val="22"/>
        </w:rPr>
        <w:t xml:space="preserve">Professional Engineers Act 2002 </w:t>
      </w:r>
      <w:r>
        <w:rPr>
          <w:sz w:val="22"/>
          <w:szCs w:val="22"/>
        </w:rPr>
        <w:t>(the Act) to maintain a register of registered professional engineers; protect the public by ensuring only competent, qualified persons practice as registered professional engineers; ensure registered professional engineers maintain appropriate technical and professional standards; investigate complaints against professional engineers and take legal proceedings for breaches of the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Act.</w:t>
      </w:r>
    </w:p>
    <w:p w14:paraId="2C7426B3" w14:textId="77777777" w:rsidR="00A9328C" w:rsidRDefault="00AB4986" w:rsidP="007423AA">
      <w:pPr>
        <w:pStyle w:val="ListParagraph"/>
        <w:numPr>
          <w:ilvl w:val="0"/>
          <w:numId w:val="1"/>
        </w:numPr>
        <w:tabs>
          <w:tab w:val="left" w:pos="426"/>
        </w:tabs>
        <w:kinsoku w:val="0"/>
        <w:overflowPunct w:val="0"/>
        <w:spacing w:before="240"/>
        <w:ind w:left="425" w:right="0" w:hanging="425"/>
        <w:rPr>
          <w:sz w:val="22"/>
          <w:szCs w:val="22"/>
        </w:rPr>
      </w:pPr>
      <w:r>
        <w:rPr>
          <w:sz w:val="22"/>
          <w:szCs w:val="22"/>
        </w:rPr>
        <w:t>The membership of the Board comprises seven members including the chairperson and deputy chairperson.</w:t>
      </w:r>
    </w:p>
    <w:p w14:paraId="5A85492B" w14:textId="77777777" w:rsidR="00A9328C" w:rsidRDefault="00AB4986" w:rsidP="007423AA">
      <w:pPr>
        <w:pStyle w:val="ListParagraph"/>
        <w:numPr>
          <w:ilvl w:val="0"/>
          <w:numId w:val="1"/>
        </w:numPr>
        <w:tabs>
          <w:tab w:val="left" w:pos="426"/>
        </w:tabs>
        <w:kinsoku w:val="0"/>
        <w:overflowPunct w:val="0"/>
        <w:spacing w:before="240"/>
        <w:ind w:left="425" w:right="0" w:hanging="425"/>
        <w:rPr>
          <w:sz w:val="22"/>
          <w:szCs w:val="22"/>
        </w:rPr>
      </w:pPr>
      <w:r>
        <w:rPr>
          <w:sz w:val="22"/>
          <w:szCs w:val="22"/>
        </w:rPr>
        <w:t>Section 84 of the Act provides that a member be appointed for the term, of not more than three years, as stated in the member’s instrument of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appointment.</w:t>
      </w:r>
    </w:p>
    <w:p w14:paraId="40607E6F" w14:textId="77777777" w:rsidR="00A9328C" w:rsidRDefault="00AB4986" w:rsidP="007423AA">
      <w:pPr>
        <w:pStyle w:val="ListParagraph"/>
        <w:numPr>
          <w:ilvl w:val="0"/>
          <w:numId w:val="1"/>
        </w:numPr>
        <w:tabs>
          <w:tab w:val="left" w:pos="426"/>
        </w:tabs>
        <w:kinsoku w:val="0"/>
        <w:overflowPunct w:val="0"/>
        <w:spacing w:before="240"/>
        <w:ind w:left="425" w:right="0" w:hanging="425"/>
        <w:rPr>
          <w:sz w:val="22"/>
          <w:szCs w:val="22"/>
        </w:rPr>
      </w:pPr>
      <w:r>
        <w:rPr>
          <w:spacing w:val="-4"/>
          <w:sz w:val="22"/>
          <w:szCs w:val="22"/>
          <w:u w:val="single"/>
        </w:rPr>
        <w:t xml:space="preserve">Cabinet endorsed </w:t>
      </w:r>
      <w:r>
        <w:rPr>
          <w:spacing w:val="-3"/>
          <w:sz w:val="22"/>
          <w:szCs w:val="22"/>
        </w:rPr>
        <w:t xml:space="preserve">that </w:t>
      </w:r>
      <w:r>
        <w:rPr>
          <w:spacing w:val="-4"/>
          <w:sz w:val="22"/>
          <w:szCs w:val="22"/>
        </w:rPr>
        <w:t xml:space="preserve">Ms Evelyn Storey </w:t>
      </w:r>
      <w:r>
        <w:rPr>
          <w:spacing w:val="-3"/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 xml:space="preserve">Deputy Chairperson </w:t>
      </w:r>
      <w:r>
        <w:rPr>
          <w:spacing w:val="-3"/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 xml:space="preserve">member, </w:t>
      </w:r>
      <w:r>
        <w:rPr>
          <w:spacing w:val="-3"/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 xml:space="preserve">Ms Yvonne Pengilly, Ms </w:t>
      </w:r>
      <w:r>
        <w:rPr>
          <w:spacing w:val="-3"/>
          <w:sz w:val="22"/>
          <w:szCs w:val="22"/>
        </w:rPr>
        <w:t xml:space="preserve">Suzanne </w:t>
      </w:r>
      <w:r>
        <w:rPr>
          <w:spacing w:val="-4"/>
          <w:sz w:val="22"/>
          <w:szCs w:val="22"/>
        </w:rPr>
        <w:t xml:space="preserve">Burow, Associate Professor </w:t>
      </w:r>
      <w:r>
        <w:rPr>
          <w:spacing w:val="-3"/>
          <w:sz w:val="22"/>
          <w:szCs w:val="22"/>
        </w:rPr>
        <w:t xml:space="preserve">Maureen </w:t>
      </w:r>
      <w:r>
        <w:rPr>
          <w:spacing w:val="-4"/>
          <w:sz w:val="22"/>
          <w:szCs w:val="22"/>
        </w:rPr>
        <w:t xml:space="preserve">Hassall </w:t>
      </w:r>
      <w:r>
        <w:rPr>
          <w:spacing w:val="-3"/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>Mr Christopher Edwards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as members be recommended to the Governor in Council for appointment to the Board of Professional Engineers of Queensland for a term of three years commencing from 1 July 2019 until 30 June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</w:p>
    <w:p w14:paraId="1FAF5A4B" w14:textId="57181C8E" w:rsidR="00A9328C" w:rsidRDefault="00AB4986" w:rsidP="007423AA">
      <w:pPr>
        <w:pStyle w:val="ListParagraph"/>
        <w:numPr>
          <w:ilvl w:val="0"/>
          <w:numId w:val="1"/>
        </w:numPr>
        <w:tabs>
          <w:tab w:val="left" w:pos="426"/>
        </w:tabs>
        <w:kinsoku w:val="0"/>
        <w:overflowPunct w:val="0"/>
        <w:spacing w:before="360"/>
        <w:ind w:left="425" w:right="0" w:hanging="425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Attachments</w:t>
      </w:r>
    </w:p>
    <w:p w14:paraId="01183127" w14:textId="77777777" w:rsidR="00A9328C" w:rsidRDefault="00AB4986" w:rsidP="007423AA">
      <w:pPr>
        <w:pStyle w:val="BodyText"/>
        <w:numPr>
          <w:ilvl w:val="0"/>
          <w:numId w:val="2"/>
        </w:numPr>
        <w:tabs>
          <w:tab w:val="left" w:pos="426"/>
        </w:tabs>
        <w:kinsoku w:val="0"/>
        <w:overflowPunct w:val="0"/>
        <w:spacing w:before="120"/>
        <w:ind w:left="757"/>
      </w:pPr>
      <w:r>
        <w:t>Nil.</w:t>
      </w:r>
    </w:p>
    <w:sectPr w:rsidR="00A9328C" w:rsidSect="00B449D3">
      <w:headerReference w:type="default" r:id="rId10"/>
      <w:type w:val="continuous"/>
      <w:pgSz w:w="11910" w:h="16840" w:code="9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565E" w14:textId="77777777" w:rsidR="00CA492E" w:rsidRDefault="00CA492E" w:rsidP="00AB4986">
      <w:r>
        <w:separator/>
      </w:r>
    </w:p>
  </w:endnote>
  <w:endnote w:type="continuationSeparator" w:id="0">
    <w:p w14:paraId="300A1370" w14:textId="77777777" w:rsidR="00CA492E" w:rsidRDefault="00CA492E" w:rsidP="00A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0493" w14:textId="77777777" w:rsidR="00CA492E" w:rsidRDefault="00CA492E" w:rsidP="00AB4986">
      <w:r>
        <w:separator/>
      </w:r>
    </w:p>
  </w:footnote>
  <w:footnote w:type="continuationSeparator" w:id="0">
    <w:p w14:paraId="5A4E7CAD" w14:textId="77777777" w:rsidR="00CA492E" w:rsidRDefault="00CA492E" w:rsidP="00AB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8B39" w14:textId="77777777" w:rsidR="00AB4986" w:rsidRPr="00937A4A" w:rsidRDefault="00AB4986" w:rsidP="00AB498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szCs w:val="22"/>
        <w:lang w:eastAsia="en-US"/>
      </w:rPr>
    </w:pPr>
    <w:r w:rsidRPr="00937A4A">
      <w:rPr>
        <w:b/>
        <w:sz w:val="28"/>
        <w:szCs w:val="22"/>
        <w:lang w:eastAsia="en-US"/>
      </w:rPr>
      <w:t>Queensland Government</w:t>
    </w:r>
  </w:p>
  <w:p w14:paraId="36CCB4B7" w14:textId="77777777" w:rsidR="00AB4986" w:rsidRPr="00937A4A" w:rsidRDefault="00AB4986" w:rsidP="00AB498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szCs w:val="22"/>
        <w:u w:val="single"/>
        <w:lang w:eastAsia="en-US"/>
      </w:rPr>
    </w:pPr>
  </w:p>
  <w:p w14:paraId="663DB45C" w14:textId="1C20634A" w:rsidR="00AB4986" w:rsidRPr="00937A4A" w:rsidRDefault="00AB4986" w:rsidP="00AB498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sz w:val="22"/>
        <w:szCs w:val="22"/>
        <w:lang w:eastAsia="en-US"/>
      </w:rPr>
    </w:pPr>
    <w:r w:rsidRPr="00937A4A">
      <w:rPr>
        <w:b/>
        <w:sz w:val="22"/>
        <w:szCs w:val="22"/>
        <w:lang w:eastAsia="en-US"/>
      </w:rPr>
      <w:t>Cabinet –</w:t>
    </w:r>
    <w:r>
      <w:rPr>
        <w:b/>
        <w:sz w:val="22"/>
        <w:szCs w:val="22"/>
        <w:lang w:eastAsia="en-US"/>
      </w:rPr>
      <w:t xml:space="preserve"> June 2019</w:t>
    </w:r>
  </w:p>
  <w:p w14:paraId="683D0C21" w14:textId="5C2C5ECC" w:rsidR="00AB4986" w:rsidRDefault="00AB4986" w:rsidP="00AB4986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Appointment of deputy chairperson and members of the Board of Professional Engineers of Queensland</w:t>
    </w:r>
  </w:p>
  <w:p w14:paraId="09073E9C" w14:textId="26FDE2BC" w:rsidR="00AB4986" w:rsidRDefault="00AB4986" w:rsidP="00AB4986">
    <w:pPr>
      <w:pStyle w:val="Header"/>
      <w:spacing w:before="120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Minister for Housing and Public Works, Minister for Digital Technology and Minister for Sport</w:t>
    </w:r>
  </w:p>
  <w:p w14:paraId="75F99A5F" w14:textId="77777777" w:rsidR="00AB4986" w:rsidRDefault="00AB4986" w:rsidP="00AB498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B59A4B8C"/>
    <w:lvl w:ilvl="0">
      <w:start w:val="1"/>
      <w:numFmt w:val="decimal"/>
      <w:lvlText w:val="%1."/>
      <w:lvlJc w:val="left"/>
      <w:pPr>
        <w:ind w:left="813" w:hanging="480"/>
      </w:pPr>
      <w:rPr>
        <w:rFonts w:ascii="Arial" w:hAnsi="Arial" w:cs="Arial"/>
        <w:b w:val="0"/>
        <w:bCs w:val="0"/>
        <w:i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782" w:hanging="480"/>
      </w:pPr>
    </w:lvl>
    <w:lvl w:ilvl="2">
      <w:numFmt w:val="bullet"/>
      <w:lvlText w:val="•"/>
      <w:lvlJc w:val="left"/>
      <w:pPr>
        <w:ind w:left="2745" w:hanging="480"/>
      </w:pPr>
    </w:lvl>
    <w:lvl w:ilvl="3">
      <w:numFmt w:val="bullet"/>
      <w:lvlText w:val="•"/>
      <w:lvlJc w:val="left"/>
      <w:pPr>
        <w:ind w:left="3707" w:hanging="480"/>
      </w:pPr>
    </w:lvl>
    <w:lvl w:ilvl="4">
      <w:numFmt w:val="bullet"/>
      <w:lvlText w:val="•"/>
      <w:lvlJc w:val="left"/>
      <w:pPr>
        <w:ind w:left="4670" w:hanging="480"/>
      </w:pPr>
    </w:lvl>
    <w:lvl w:ilvl="5">
      <w:numFmt w:val="bullet"/>
      <w:lvlText w:val="•"/>
      <w:lvlJc w:val="left"/>
      <w:pPr>
        <w:ind w:left="5633" w:hanging="480"/>
      </w:pPr>
    </w:lvl>
    <w:lvl w:ilvl="6">
      <w:numFmt w:val="bullet"/>
      <w:lvlText w:val="•"/>
      <w:lvlJc w:val="left"/>
      <w:pPr>
        <w:ind w:left="6595" w:hanging="480"/>
      </w:pPr>
    </w:lvl>
    <w:lvl w:ilvl="7">
      <w:numFmt w:val="bullet"/>
      <w:lvlText w:val="•"/>
      <w:lvlJc w:val="left"/>
      <w:pPr>
        <w:ind w:left="7558" w:hanging="480"/>
      </w:pPr>
    </w:lvl>
    <w:lvl w:ilvl="8">
      <w:numFmt w:val="bullet"/>
      <w:lvlText w:val="•"/>
      <w:lvlJc w:val="left"/>
      <w:pPr>
        <w:ind w:left="8521" w:hanging="480"/>
      </w:pPr>
    </w:lvl>
  </w:abstractNum>
  <w:abstractNum w:abstractNumId="1" w15:restartNumberingAfterBreak="0">
    <w:nsid w:val="6C9979A0"/>
    <w:multiLevelType w:val="hybridMultilevel"/>
    <w:tmpl w:val="A23C6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6"/>
    <w:rsid w:val="0020288B"/>
    <w:rsid w:val="00730041"/>
    <w:rsid w:val="007423AA"/>
    <w:rsid w:val="00A9328C"/>
    <w:rsid w:val="00AB4986"/>
    <w:rsid w:val="00B449D3"/>
    <w:rsid w:val="00C31075"/>
    <w:rsid w:val="00C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852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333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3" w:right="328" w:hanging="4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4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8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98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CDE3A-C60C-4A85-8708-F9F275517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ABBA4-C027-4F07-8190-57906FEB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67183-7E9A-422C-BCBC-FA2C20C55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Base>https://www.cabinet.qld.gov.au/documents/2019/Jun/ApptEng/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2020-07-07T06:04:00Z</dcterms:created>
  <dcterms:modified xsi:type="dcterms:W3CDTF">2020-07-27T00:45:00Z</dcterms:modified>
  <cp:category>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0x010100DDE14CFDD070B24F85F5DE43654FF01E</vt:lpwstr>
  </property>
</Properties>
</file>